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5" w:type="dxa"/>
        <w:tblInd w:w="-743" w:type="dxa"/>
        <w:tblLayout w:type="fixed"/>
        <w:tblLook w:val="04A0" w:firstRow="1" w:lastRow="0" w:firstColumn="1" w:lastColumn="0" w:noHBand="0" w:noVBand="1"/>
      </w:tblPr>
      <w:tblGrid>
        <w:gridCol w:w="4535"/>
        <w:gridCol w:w="103"/>
        <w:gridCol w:w="5504"/>
        <w:gridCol w:w="103"/>
      </w:tblGrid>
      <w:tr w:rsidR="005D08F5" w:rsidTr="005D08F5">
        <w:tc>
          <w:tcPr>
            <w:tcW w:w="4640" w:type="dxa"/>
            <w:gridSpan w:val="2"/>
            <w:hideMark/>
          </w:tcPr>
          <w:p w:rsidR="005D08F5" w:rsidRDefault="005D08F5">
            <w:pPr>
              <w:keepNext/>
              <w:tabs>
                <w:tab w:val="center" w:pos="1843"/>
                <w:tab w:val="center" w:pos="6946"/>
              </w:tabs>
              <w:spacing w:line="256" w:lineRule="auto"/>
              <w:jc w:val="center"/>
              <w:outlineLvl w:val="3"/>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ỦY BAN NHÂN DÂN</w:t>
            </w:r>
          </w:p>
          <w:p w:rsidR="005D08F5" w:rsidRDefault="005D08F5">
            <w:pPr>
              <w:keepNext/>
              <w:tabs>
                <w:tab w:val="left" w:pos="851"/>
              </w:tabs>
              <w:spacing w:line="256" w:lineRule="auto"/>
              <w:jc w:val="center"/>
              <w:outlineLvl w:val="3"/>
              <w:rPr>
                <w:rFonts w:ascii="Times New Roman" w:eastAsia="Arial" w:hAnsi="Times New Roman"/>
                <w:noProof/>
                <w:color w:val="000000"/>
                <w:sz w:val="26"/>
                <w:szCs w:val="26"/>
              </w:rPr>
            </w:pPr>
            <w:r>
              <w:rPr>
                <w:rFonts w:ascii="Times New Roman" w:eastAsia="Arial" w:hAnsi="Times New Roman"/>
                <w:noProof/>
                <w:color w:val="000000"/>
                <w:sz w:val="26"/>
                <w:szCs w:val="26"/>
              </w:rPr>
              <w:t>QUẬN TÂN BÌNH</w:t>
            </w:r>
            <w:r>
              <w:rPr>
                <w:rFonts w:ascii="Times New Roman" w:eastAsia="Arial" w:hAnsi="Times New Roman"/>
                <w:noProof/>
                <w:color w:val="000000"/>
                <w:sz w:val="26"/>
                <w:szCs w:val="26"/>
                <w:lang w:val="vi-VN"/>
              </w:rPr>
              <w:t xml:space="preserve"> </w:t>
            </w:r>
          </w:p>
          <w:p w:rsidR="005D08F5" w:rsidRDefault="005D08F5">
            <w:pPr>
              <w:keepNext/>
              <w:tabs>
                <w:tab w:val="center" w:pos="1843"/>
                <w:tab w:val="center" w:pos="6946"/>
              </w:tabs>
              <w:spacing w:line="256" w:lineRule="auto"/>
              <w:jc w:val="center"/>
              <w:outlineLvl w:val="3"/>
              <w:rPr>
                <w:rFonts w:ascii="Times New Roman" w:eastAsia="Arial" w:hAnsi="Times New Roman"/>
                <w:noProof/>
                <w:color w:val="000000"/>
                <w:sz w:val="26"/>
                <w:szCs w:val="26"/>
              </w:rPr>
            </w:pPr>
            <w:r>
              <w:rPr>
                <w:rFonts w:ascii="Times New Roman" w:eastAsia="Arial" w:hAnsi="Times New Roman"/>
                <w:b/>
                <w:noProof/>
                <w:color w:val="000000"/>
                <w:sz w:val="26"/>
                <w:szCs w:val="26"/>
              </w:rPr>
              <w:t>PHÒNG GIÁO DỤC VÀ ĐÀO TẠO</w:t>
            </w:r>
          </w:p>
        </w:tc>
        <w:tc>
          <w:tcPr>
            <w:tcW w:w="5609" w:type="dxa"/>
            <w:gridSpan w:val="2"/>
            <w:hideMark/>
          </w:tcPr>
          <w:p w:rsidR="005D08F5" w:rsidRDefault="005D08F5">
            <w:pPr>
              <w:keepNext/>
              <w:tabs>
                <w:tab w:val="left" w:pos="851"/>
              </w:tabs>
              <w:spacing w:line="256" w:lineRule="auto"/>
              <w:ind w:right="-775"/>
              <w:outlineLvl w:val="3"/>
              <w:rPr>
                <w:rFonts w:ascii="Times New Roman" w:eastAsia="Arial" w:hAnsi="Times New Roman"/>
                <w:b/>
                <w:noProof/>
                <w:color w:val="000000"/>
                <w:sz w:val="26"/>
                <w:szCs w:val="26"/>
                <w:lang w:val="vi-VN"/>
              </w:rPr>
            </w:pPr>
            <w:r>
              <w:rPr>
                <w:rFonts w:ascii="Times New Roman" w:eastAsia="Arial" w:hAnsi="Times New Roman"/>
                <w:b/>
                <w:noProof/>
                <w:color w:val="000000"/>
                <w:sz w:val="26"/>
                <w:szCs w:val="26"/>
                <w:lang w:val="vi-VN"/>
              </w:rPr>
              <w:t>CỘNG HÒA XÃ HỘI CHỦ NGHĨA VIỆT NAM</w:t>
            </w:r>
          </w:p>
          <w:p w:rsidR="005D08F5" w:rsidRDefault="005D08F5">
            <w:pPr>
              <w:keepNext/>
              <w:tabs>
                <w:tab w:val="left" w:pos="851"/>
              </w:tabs>
              <w:spacing w:line="256" w:lineRule="auto"/>
              <w:jc w:val="center"/>
              <w:outlineLvl w:val="3"/>
              <w:rPr>
                <w:rFonts w:ascii="Times New Roman" w:eastAsia="Arial" w:hAnsi="Times New Roman"/>
                <w:noProof/>
                <w:color w:val="000000"/>
                <w:sz w:val="26"/>
                <w:szCs w:val="26"/>
                <w:lang w:val="vi-VN"/>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699770</wp:posOffset>
                      </wp:positionH>
                      <wp:positionV relativeFrom="paragraph">
                        <wp:posOffset>200025</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BAFBA"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ascii="Times New Roman" w:eastAsia="Arial" w:hAnsi="Times New Roman"/>
                <w:b/>
                <w:noProof/>
                <w:color w:val="000000"/>
                <w:sz w:val="26"/>
                <w:szCs w:val="26"/>
                <w:lang w:val="vi-VN"/>
              </w:rPr>
              <w:t>Độc lập – Tự do – Hạnh phúc</w:t>
            </w:r>
          </w:p>
        </w:tc>
      </w:tr>
      <w:tr w:rsidR="005D08F5" w:rsidTr="005D08F5">
        <w:trPr>
          <w:gridAfter w:val="1"/>
          <w:wAfter w:w="103" w:type="dxa"/>
        </w:trPr>
        <w:tc>
          <w:tcPr>
            <w:tcW w:w="4537" w:type="dxa"/>
            <w:hideMark/>
          </w:tcPr>
          <w:p w:rsidR="005D08F5" w:rsidRDefault="005D08F5">
            <w:pPr>
              <w:keepNext/>
              <w:tabs>
                <w:tab w:val="left" w:pos="851"/>
              </w:tabs>
              <w:spacing w:before="120" w:after="120" w:line="256" w:lineRule="auto"/>
              <w:jc w:val="center"/>
              <w:outlineLvl w:val="3"/>
              <w:rPr>
                <w:rFonts w:ascii="Times New Roman" w:eastAsia="Arial" w:hAnsi="Times New Roman"/>
                <w:noProof/>
                <w:color w:val="000000"/>
                <w:sz w:val="28"/>
                <w:szCs w:val="28"/>
              </w:rPr>
            </w:pPr>
            <w:r>
              <w:rPr>
                <w:noProof/>
              </w:rPr>
              <mc:AlternateContent>
                <mc:Choice Requires="wps">
                  <w:drawing>
                    <wp:anchor distT="4294967292" distB="4294967292" distL="114300" distR="114300" simplePos="0" relativeHeight="251658240" behindDoc="0" locked="0" layoutInCell="1" allowOverlap="1">
                      <wp:simplePos x="0" y="0"/>
                      <wp:positionH relativeFrom="column">
                        <wp:posOffset>882650</wp:posOffset>
                      </wp:positionH>
                      <wp:positionV relativeFrom="paragraph">
                        <wp:posOffset>3810</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6EE0B" id="Straight Arrow Connector 2"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"/>
                  </w:pict>
                </mc:Fallback>
              </mc:AlternateContent>
            </w:r>
            <w:r>
              <w:rPr>
                <w:rFonts w:ascii="Times New Roman" w:eastAsia="Arial" w:hAnsi="Times New Roman"/>
                <w:noProof/>
                <w:color w:val="000000"/>
                <w:sz w:val="28"/>
                <w:szCs w:val="28"/>
                <w:lang w:val="vi-VN"/>
              </w:rPr>
              <w:t xml:space="preserve">Số: </w:t>
            </w:r>
            <w:r w:rsidR="00D97FC9">
              <w:rPr>
                <w:rFonts w:ascii="Times New Roman" w:eastAsia="Arial" w:hAnsi="Times New Roman"/>
                <w:noProof/>
                <w:color w:val="000000"/>
                <w:sz w:val="28"/>
                <w:szCs w:val="28"/>
              </w:rPr>
              <w:t>748</w:t>
            </w:r>
            <w:r>
              <w:rPr>
                <w:rFonts w:ascii="Times New Roman" w:eastAsia="Arial" w:hAnsi="Times New Roman"/>
                <w:noProof/>
                <w:color w:val="000000"/>
                <w:sz w:val="28"/>
                <w:szCs w:val="28"/>
                <w:lang w:val="vi-VN"/>
              </w:rPr>
              <w:t>/</w:t>
            </w:r>
            <w:r>
              <w:rPr>
                <w:rFonts w:ascii="Times New Roman" w:eastAsia="Arial" w:hAnsi="Times New Roman"/>
                <w:noProof/>
                <w:color w:val="000000"/>
                <w:sz w:val="28"/>
                <w:szCs w:val="28"/>
              </w:rPr>
              <w:t>GDĐT</w:t>
            </w:r>
          </w:p>
          <w:tbl>
            <w:tblPr>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5D08F5">
              <w:tc>
                <w:tcPr>
                  <w:tcW w:w="4424" w:type="dxa"/>
                  <w:tcBorders>
                    <w:top w:val="nil"/>
                    <w:left w:val="nil"/>
                    <w:bottom w:val="nil"/>
                    <w:right w:val="nil"/>
                  </w:tcBorders>
                  <w:hideMark/>
                </w:tcPr>
                <w:p w:rsidR="005D08F5" w:rsidRDefault="005D08F5" w:rsidP="004053AA">
                  <w:pPr>
                    <w:keepNext/>
                    <w:tabs>
                      <w:tab w:val="left" w:pos="851"/>
                    </w:tabs>
                    <w:spacing w:line="256" w:lineRule="auto"/>
                    <w:ind w:right="-113"/>
                    <w:jc w:val="center"/>
                    <w:outlineLvl w:val="3"/>
                    <w:rPr>
                      <w:rFonts w:ascii="Times New Roman" w:eastAsia="Arial" w:hAnsi="Times New Roman"/>
                      <w:noProof/>
                      <w:color w:val="000000"/>
                    </w:rPr>
                  </w:pPr>
                  <w:r>
                    <w:rPr>
                      <w:rFonts w:ascii="Times New Roman" w:eastAsia="Arial" w:hAnsi="Times New Roman"/>
                      <w:noProof/>
                      <w:color w:val="000000"/>
                    </w:rPr>
                    <w:t xml:space="preserve">V/v đảm bảo công tác an toàn, phòng chống tai nạn thương tích </w:t>
                  </w:r>
                  <w:r w:rsidR="004053AA">
                    <w:rPr>
                      <w:rFonts w:ascii="Times New Roman" w:eastAsia="Arial" w:hAnsi="Times New Roman"/>
                      <w:noProof/>
                      <w:color w:val="000000"/>
                    </w:rPr>
                    <w:t>tại các cơ sở giáo dục</w:t>
                  </w:r>
                </w:p>
              </w:tc>
            </w:tr>
          </w:tbl>
          <w:p w:rsidR="005D08F5" w:rsidRDefault="005D08F5">
            <w:pPr>
              <w:spacing w:line="256" w:lineRule="auto"/>
              <w:rPr>
                <w:rFonts w:asciiTheme="minorHAnsi" w:eastAsiaTheme="minorHAnsi" w:hAnsiTheme="minorHAnsi"/>
                <w:sz w:val="22"/>
                <w:szCs w:val="22"/>
              </w:rPr>
            </w:pPr>
          </w:p>
        </w:tc>
        <w:tc>
          <w:tcPr>
            <w:tcW w:w="5609" w:type="dxa"/>
            <w:gridSpan w:val="2"/>
            <w:hideMark/>
          </w:tcPr>
          <w:p w:rsidR="005D08F5" w:rsidRPr="0067526B" w:rsidRDefault="005D08F5" w:rsidP="0067526B">
            <w:pPr>
              <w:keepNext/>
              <w:tabs>
                <w:tab w:val="left" w:pos="851"/>
              </w:tabs>
              <w:spacing w:before="120" w:after="120" w:line="256" w:lineRule="auto"/>
              <w:ind w:left="175" w:right="-378"/>
              <w:outlineLvl w:val="3"/>
              <w:rPr>
                <w:rFonts w:ascii="Times New Roman" w:eastAsia="Arial" w:hAnsi="Times New Roman"/>
                <w:i/>
                <w:noProof/>
                <w:color w:val="000000"/>
                <w:sz w:val="28"/>
                <w:szCs w:val="28"/>
              </w:rPr>
            </w:pPr>
            <w:r>
              <w:rPr>
                <w:rFonts w:ascii="Times New Roman" w:eastAsia="Arial" w:hAnsi="Times New Roman"/>
                <w:i/>
                <w:noProof/>
                <w:color w:val="000000"/>
                <w:sz w:val="28"/>
                <w:szCs w:val="28"/>
              </w:rPr>
              <w:t xml:space="preserve">         Tân Bình</w:t>
            </w:r>
            <w:r>
              <w:rPr>
                <w:rFonts w:ascii="Times New Roman" w:eastAsia="Arial" w:hAnsi="Times New Roman"/>
                <w:i/>
                <w:noProof/>
                <w:color w:val="000000"/>
                <w:sz w:val="28"/>
                <w:szCs w:val="28"/>
                <w:lang w:val="vi-VN"/>
              </w:rPr>
              <w:t xml:space="preserve">, ngày </w:t>
            </w:r>
            <w:r>
              <w:rPr>
                <w:rFonts w:ascii="Times New Roman" w:eastAsia="Arial" w:hAnsi="Times New Roman"/>
                <w:i/>
                <w:noProof/>
                <w:color w:val="000000"/>
                <w:sz w:val="28"/>
                <w:szCs w:val="28"/>
              </w:rPr>
              <w:t xml:space="preserve"> </w:t>
            </w:r>
            <w:r w:rsidR="0067526B">
              <w:rPr>
                <w:rFonts w:ascii="Times New Roman" w:eastAsia="Arial" w:hAnsi="Times New Roman"/>
                <w:i/>
                <w:noProof/>
                <w:color w:val="000000"/>
                <w:sz w:val="28"/>
                <w:szCs w:val="28"/>
              </w:rPr>
              <w:t>26</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tháng</w:t>
            </w:r>
            <w:r>
              <w:rPr>
                <w:rFonts w:ascii="Times New Roman" w:eastAsia="Arial" w:hAnsi="Times New Roman"/>
                <w:i/>
                <w:noProof/>
                <w:color w:val="000000"/>
                <w:sz w:val="28"/>
                <w:szCs w:val="28"/>
              </w:rPr>
              <w:t xml:space="preserve">  </w:t>
            </w:r>
            <w:r w:rsidR="0067526B">
              <w:rPr>
                <w:rFonts w:ascii="Times New Roman" w:eastAsia="Arial" w:hAnsi="Times New Roman"/>
                <w:i/>
                <w:noProof/>
                <w:color w:val="000000"/>
                <w:sz w:val="28"/>
                <w:szCs w:val="28"/>
              </w:rPr>
              <w:t>5</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năm 20</w:t>
            </w:r>
            <w:r w:rsidR="0067526B">
              <w:rPr>
                <w:rFonts w:ascii="Times New Roman" w:eastAsia="Arial" w:hAnsi="Times New Roman"/>
                <w:i/>
                <w:noProof/>
                <w:color w:val="000000"/>
                <w:sz w:val="28"/>
                <w:szCs w:val="28"/>
              </w:rPr>
              <w:t>20</w:t>
            </w:r>
          </w:p>
        </w:tc>
      </w:tr>
    </w:tbl>
    <w:p w:rsidR="005D08F5" w:rsidRDefault="005D08F5" w:rsidP="005D08F5">
      <w:pPr>
        <w:ind w:left="-567" w:firstLine="567"/>
        <w:jc w:val="both"/>
        <w:rPr>
          <w:sz w:val="28"/>
          <w:szCs w:val="28"/>
        </w:rPr>
      </w:pPr>
    </w:p>
    <w:p w:rsidR="005D08F5" w:rsidRDefault="005D08F5" w:rsidP="005D08F5">
      <w:pPr>
        <w:ind w:left="720"/>
        <w:jc w:val="both"/>
        <w:rPr>
          <w:rFonts w:ascii="Times New Roman" w:hAnsi="Times New Roman"/>
          <w:sz w:val="28"/>
          <w:szCs w:val="28"/>
        </w:rPr>
      </w:pPr>
      <w:r>
        <w:rPr>
          <w:rFonts w:ascii="Times New Roman" w:hAnsi="Times New Roman"/>
          <w:sz w:val="28"/>
          <w:szCs w:val="28"/>
        </w:rPr>
        <w:t>Kính gửi:</w:t>
      </w:r>
    </w:p>
    <w:p w:rsidR="005D08F5" w:rsidRDefault="005D08F5" w:rsidP="005D08F5">
      <w:pPr>
        <w:ind w:left="1440"/>
        <w:jc w:val="both"/>
        <w:rPr>
          <w:rFonts w:ascii="Times New Roman" w:hAnsi="Times New Roman"/>
          <w:sz w:val="28"/>
          <w:szCs w:val="28"/>
        </w:rPr>
      </w:pPr>
      <w:r>
        <w:rPr>
          <w:rFonts w:ascii="Times New Roman" w:hAnsi="Times New Roman"/>
          <w:sz w:val="28"/>
          <w:szCs w:val="28"/>
        </w:rPr>
        <w:t>- Hiệu trưởng các trường Mầm non, Tiểu học và Trung học cơ sở;</w:t>
      </w:r>
    </w:p>
    <w:p w:rsidR="005D08F5" w:rsidRDefault="005D08F5" w:rsidP="005D08F5">
      <w:pPr>
        <w:ind w:left="1440"/>
        <w:jc w:val="both"/>
        <w:rPr>
          <w:rFonts w:ascii="Times New Roman" w:hAnsi="Times New Roman"/>
          <w:sz w:val="28"/>
          <w:szCs w:val="28"/>
        </w:rPr>
      </w:pPr>
      <w:r>
        <w:rPr>
          <w:rFonts w:ascii="Times New Roman" w:hAnsi="Times New Roman"/>
          <w:sz w:val="28"/>
          <w:szCs w:val="28"/>
        </w:rPr>
        <w:t>- Trưởng nhóm, lớp ngoài công lập.</w:t>
      </w:r>
    </w:p>
    <w:p w:rsidR="005D08F5" w:rsidRDefault="005D08F5" w:rsidP="005D08F5">
      <w:pPr>
        <w:jc w:val="both"/>
        <w:rPr>
          <w:rFonts w:ascii="Times New Roman" w:hAnsi="Times New Roman"/>
          <w:sz w:val="28"/>
          <w:szCs w:val="28"/>
        </w:rPr>
      </w:pPr>
      <w:r>
        <w:rPr>
          <w:rFonts w:ascii="Times New Roman" w:hAnsi="Times New Roman"/>
          <w:sz w:val="28"/>
          <w:szCs w:val="28"/>
        </w:rPr>
        <w:tab/>
      </w:r>
    </w:p>
    <w:p w:rsidR="005D08F5" w:rsidRPr="0067526B" w:rsidRDefault="005D08F5" w:rsidP="005D08F5">
      <w:pPr>
        <w:ind w:firstLine="720"/>
        <w:jc w:val="both"/>
        <w:rPr>
          <w:rFonts w:ascii="Times New Roman" w:hAnsi="Times New Roman"/>
          <w:i/>
          <w:sz w:val="28"/>
          <w:szCs w:val="28"/>
        </w:rPr>
      </w:pPr>
      <w:r w:rsidRPr="0067526B">
        <w:rPr>
          <w:rFonts w:ascii="Times New Roman" w:hAnsi="Times New Roman"/>
          <w:i/>
          <w:sz w:val="28"/>
          <w:szCs w:val="28"/>
        </w:rPr>
        <w:t>Căn cứ Quyết định số 4458/QĐ-BGDĐT ngày 22 tháng 8 năm 2007 của Bộ trưởng Bộ Giáo dục và Đào tạo tổ chức</w:t>
      </w:r>
      <w:r w:rsidRPr="0067526B">
        <w:rPr>
          <w:rFonts w:ascii="Times New Roman" w:hAnsi="Times New Roman"/>
          <w:b/>
          <w:i/>
          <w:sz w:val="28"/>
          <w:szCs w:val="28"/>
        </w:rPr>
        <w:t xml:space="preserve"> </w:t>
      </w:r>
      <w:r w:rsidRPr="0067526B">
        <w:rPr>
          <w:rFonts w:ascii="Times New Roman" w:hAnsi="Times New Roman"/>
          <w:i/>
          <w:sz w:val="28"/>
          <w:szCs w:val="28"/>
        </w:rPr>
        <w:t>thực</w:t>
      </w:r>
      <w:r w:rsidRPr="0067526B">
        <w:rPr>
          <w:rFonts w:ascii="Times New Roman" w:hAnsi="Times New Roman"/>
          <w:b/>
          <w:i/>
          <w:sz w:val="28"/>
          <w:szCs w:val="28"/>
        </w:rPr>
        <w:t xml:space="preserve"> </w:t>
      </w:r>
      <w:r w:rsidRPr="0067526B">
        <w:rPr>
          <w:rFonts w:ascii="Times New Roman" w:hAnsi="Times New Roman"/>
          <w:i/>
          <w:sz w:val="28"/>
          <w:szCs w:val="28"/>
        </w:rPr>
        <w:t>hiện quy định của Bộ Giáo dục và Đào tạo về việc xây dựng trường học an toàn, phòng chống tai nạn thương tích trong trường phổ thông;</w:t>
      </w:r>
      <w:r w:rsidRPr="0067526B">
        <w:rPr>
          <w:rFonts w:ascii="Times New Roman" w:hAnsi="Times New Roman"/>
          <w:i/>
          <w:sz w:val="28"/>
          <w:szCs w:val="28"/>
        </w:rPr>
        <w:tab/>
      </w:r>
    </w:p>
    <w:p w:rsidR="005D08F5" w:rsidRPr="0067526B" w:rsidRDefault="005D08F5" w:rsidP="005D08F5">
      <w:pPr>
        <w:ind w:firstLine="720"/>
        <w:jc w:val="both"/>
        <w:rPr>
          <w:rFonts w:ascii="Times New Roman" w:hAnsi="Times New Roman"/>
          <w:i/>
          <w:sz w:val="28"/>
          <w:szCs w:val="28"/>
        </w:rPr>
      </w:pPr>
      <w:r w:rsidRPr="0067526B">
        <w:rPr>
          <w:rFonts w:ascii="Times New Roman" w:hAnsi="Times New Roman"/>
          <w:i/>
          <w:sz w:val="28"/>
          <w:szCs w:val="28"/>
        </w:rPr>
        <w:t xml:space="preserve">Căn cứ Thông tư 13/2010/TT-BGDĐT ngày 15 tháng 4 năm 2010 của Bộ Giáo dục và Đào tạo </w:t>
      </w:r>
      <w:r w:rsidR="0049040C">
        <w:rPr>
          <w:rFonts w:ascii="Times New Roman" w:hAnsi="Times New Roman"/>
          <w:i/>
          <w:sz w:val="28"/>
          <w:szCs w:val="28"/>
        </w:rPr>
        <w:t xml:space="preserve">ban </w:t>
      </w:r>
      <w:bookmarkStart w:id="0" w:name="_GoBack"/>
      <w:bookmarkEnd w:id="0"/>
      <w:r w:rsidRPr="0067526B">
        <w:rPr>
          <w:rFonts w:ascii="Times New Roman" w:hAnsi="Times New Roman"/>
          <w:i/>
          <w:sz w:val="28"/>
          <w:szCs w:val="28"/>
        </w:rPr>
        <w:t>hành Quy định về xây dựng trường học an toàn, phòng chống tai nạn thương tích trong cơ sở giáo dục mầm non;</w:t>
      </w:r>
    </w:p>
    <w:p w:rsidR="005D08F5" w:rsidRDefault="005D08F5" w:rsidP="005D08F5">
      <w:pPr>
        <w:ind w:firstLine="720"/>
        <w:jc w:val="both"/>
        <w:rPr>
          <w:rFonts w:ascii="Times New Roman" w:hAnsi="Times New Roman"/>
          <w:i/>
          <w:sz w:val="28"/>
          <w:szCs w:val="28"/>
        </w:rPr>
      </w:pPr>
      <w:r w:rsidRPr="0067526B">
        <w:rPr>
          <w:rFonts w:ascii="Times New Roman" w:hAnsi="Times New Roman"/>
          <w:i/>
          <w:sz w:val="28"/>
          <w:szCs w:val="28"/>
        </w:rPr>
        <w:t xml:space="preserve">Căn cứ Công văn số 2738/GDĐT-CTTT ngày 07 tháng 8 năm 2019 của Sở Giáo dục và Đào tạo thành phố về việc yêu cầu báo cáo nội dung xây dựng trường học phòng chống tai nạn thương tích và xây dựng kế hoạch năm học 2019-2020 tại các cơ sở </w:t>
      </w:r>
      <w:r w:rsidR="0067526B">
        <w:rPr>
          <w:rFonts w:ascii="Times New Roman" w:hAnsi="Times New Roman"/>
          <w:i/>
          <w:sz w:val="28"/>
          <w:szCs w:val="28"/>
        </w:rPr>
        <w:t>giáo dục trên địa bàn thành phố.</w:t>
      </w:r>
    </w:p>
    <w:p w:rsidR="00107214" w:rsidRDefault="00107214" w:rsidP="005D08F5">
      <w:pPr>
        <w:ind w:firstLine="720"/>
        <w:jc w:val="both"/>
        <w:rPr>
          <w:rFonts w:ascii="Times New Roman" w:hAnsi="Times New Roman"/>
          <w:i/>
          <w:sz w:val="28"/>
          <w:szCs w:val="28"/>
        </w:rPr>
      </w:pPr>
      <w:r>
        <w:rPr>
          <w:rFonts w:ascii="Times New Roman" w:hAnsi="Times New Roman"/>
          <w:i/>
          <w:sz w:val="28"/>
          <w:szCs w:val="28"/>
        </w:rPr>
        <w:t>Căn cứ Công văn số 1498/GDĐT-CTTT ngày 26 tháng 5 năm 2020 của Sở Giáo dục và Đào tạo về tiếp tục tăng cường công tác đảm bảo an toàn trường học, phòng chống tai nạn thương tích;</w:t>
      </w:r>
    </w:p>
    <w:p w:rsidR="00107214" w:rsidRPr="0067526B" w:rsidRDefault="00107214" w:rsidP="005D08F5">
      <w:pPr>
        <w:ind w:firstLine="720"/>
        <w:jc w:val="both"/>
        <w:rPr>
          <w:rFonts w:ascii="Times New Roman" w:hAnsi="Times New Roman"/>
          <w:i/>
          <w:sz w:val="28"/>
          <w:szCs w:val="28"/>
        </w:rPr>
      </w:pPr>
      <w:r>
        <w:rPr>
          <w:rFonts w:ascii="Times New Roman" w:hAnsi="Times New Roman"/>
          <w:i/>
          <w:sz w:val="28"/>
          <w:szCs w:val="28"/>
        </w:rPr>
        <w:t>Căn cứ Công văn số 975/UBND-KT ngày 26 tháng 5 năm 2020 của Ủy ban nhân dân quận Tân Bình về việc triển khai các biện pháp phòng, chống ứng phó với mưa giông, lốc xoáy, gió giật và cây xanh ngã đổ.</w:t>
      </w:r>
    </w:p>
    <w:p w:rsidR="005D08F5" w:rsidRDefault="005D08F5" w:rsidP="005D08F5">
      <w:pPr>
        <w:jc w:val="both"/>
        <w:rPr>
          <w:rFonts w:ascii="Times New Roman" w:hAnsi="Times New Roman"/>
          <w:sz w:val="28"/>
          <w:szCs w:val="28"/>
        </w:rPr>
      </w:pPr>
      <w:r>
        <w:rPr>
          <w:rFonts w:ascii="Times New Roman" w:hAnsi="Times New Roman"/>
          <w:sz w:val="28"/>
          <w:szCs w:val="28"/>
        </w:rPr>
        <w:tab/>
      </w:r>
      <w:r w:rsidR="004053AA">
        <w:rPr>
          <w:rFonts w:ascii="Times New Roman" w:hAnsi="Times New Roman"/>
          <w:sz w:val="28"/>
          <w:szCs w:val="28"/>
        </w:rPr>
        <w:t xml:space="preserve">Nhằm đảm bảo thực hiện nghiêm túc và hiệu quả công tác an toàn trường học, phòng tránh tai nạn thương tích cho học sinh do sự cố cây xanh tán lớn trong khuôn viên nhà trường có thể ngã, đổ trong mùa mưa, giông bão, </w:t>
      </w:r>
      <w:r>
        <w:rPr>
          <w:rFonts w:ascii="Times New Roman" w:hAnsi="Times New Roman"/>
          <w:sz w:val="28"/>
          <w:szCs w:val="28"/>
        </w:rPr>
        <w:t>Phòng Giáo dục và Đào tạo đề nghị Hiệu trưởng các trường Mầm non, Tiểu học, Trung học cơ sở, Trung học phổ thông và Trưởng nhóm, lớp NCL thực hiện nội dung sau:</w:t>
      </w:r>
    </w:p>
    <w:p w:rsidR="004053AA" w:rsidRDefault="004053AA" w:rsidP="005D08F5">
      <w:pPr>
        <w:jc w:val="both"/>
        <w:rPr>
          <w:rFonts w:ascii="Times New Roman" w:hAnsi="Times New Roman"/>
          <w:sz w:val="28"/>
          <w:szCs w:val="28"/>
        </w:rPr>
      </w:pPr>
      <w:r>
        <w:rPr>
          <w:rFonts w:ascii="Times New Roman" w:hAnsi="Times New Roman"/>
          <w:sz w:val="28"/>
          <w:szCs w:val="28"/>
        </w:rPr>
        <w:tab/>
        <w:t xml:space="preserve">1. Tiếp tục triển khai thực hiện nghiêm túc Công văn số 1175/GDĐT ngày 13/8/2019 về công tác an toàn trường học, phòng chống tai nạn thương tích; Kế hoạch số 2112/KH-GDĐT ngày 23/12/2019 </w:t>
      </w:r>
      <w:r w:rsidR="00BA7061">
        <w:rPr>
          <w:rFonts w:ascii="Times New Roman" w:hAnsi="Times New Roman"/>
          <w:sz w:val="28"/>
          <w:szCs w:val="28"/>
        </w:rPr>
        <w:t>của Phòng Giáo dục và Đào tạo về triển khai chương trình phòng chống tai nạn thương tích trẻ em giai đoạn 2019-2020.</w:t>
      </w:r>
    </w:p>
    <w:p w:rsidR="005D08F5" w:rsidRPr="00BA7061" w:rsidRDefault="00BA7061" w:rsidP="00BA7061">
      <w:pPr>
        <w:jc w:val="both"/>
        <w:rPr>
          <w:rFonts w:ascii="Times New Roman" w:hAnsi="Times New Roman"/>
          <w:sz w:val="28"/>
          <w:szCs w:val="28"/>
        </w:rPr>
      </w:pPr>
      <w:r>
        <w:rPr>
          <w:rFonts w:ascii="Times New Roman" w:hAnsi="Times New Roman"/>
          <w:sz w:val="28"/>
          <w:szCs w:val="28"/>
        </w:rPr>
        <w:tab/>
        <w:t xml:space="preserve">2. Hiệu trưởng các trường khẩn trương rà soát, kiểm tra tất cả cây xanh tán lớn trong khuôn viên nhà trường có nguy cơ gãy, đổ do gốc không bám chắc, do mục ruỗng, do tán quá lớn, cao; </w:t>
      </w:r>
      <w:r w:rsidR="0067526B">
        <w:rPr>
          <w:rFonts w:ascii="Times New Roman" w:hAnsi="Times New Roman"/>
          <w:sz w:val="28"/>
          <w:szCs w:val="28"/>
        </w:rPr>
        <w:t xml:space="preserve">sớm </w:t>
      </w:r>
      <w:r>
        <w:rPr>
          <w:rFonts w:ascii="Times New Roman" w:hAnsi="Times New Roman"/>
          <w:sz w:val="28"/>
          <w:szCs w:val="28"/>
        </w:rPr>
        <w:t>tổ chức gia cố</w:t>
      </w:r>
      <w:r w:rsidR="0067526B">
        <w:rPr>
          <w:rFonts w:ascii="Times New Roman" w:hAnsi="Times New Roman"/>
          <w:sz w:val="28"/>
          <w:szCs w:val="28"/>
        </w:rPr>
        <w:t xml:space="preserve"> cây</w:t>
      </w:r>
      <w:r>
        <w:rPr>
          <w:rFonts w:ascii="Times New Roman" w:hAnsi="Times New Roman"/>
          <w:sz w:val="28"/>
          <w:szCs w:val="28"/>
        </w:rPr>
        <w:t>, mé nhánh</w:t>
      </w:r>
      <w:r w:rsidR="0067526B">
        <w:rPr>
          <w:rFonts w:ascii="Times New Roman" w:hAnsi="Times New Roman"/>
          <w:sz w:val="28"/>
          <w:szCs w:val="28"/>
        </w:rPr>
        <w:t xml:space="preserve"> cây</w:t>
      </w:r>
      <w:r>
        <w:rPr>
          <w:rFonts w:ascii="Times New Roman" w:hAnsi="Times New Roman"/>
          <w:sz w:val="28"/>
          <w:szCs w:val="28"/>
        </w:rPr>
        <w:t xml:space="preserve"> …. loại bỏ yếu cố nguy cơ, phòng tránh sự cố đáng tiếc có thể xảy ra trong mùa mưa.</w:t>
      </w:r>
    </w:p>
    <w:p w:rsidR="005D08F5" w:rsidRDefault="005D08F5" w:rsidP="005D08F5">
      <w:pPr>
        <w:jc w:val="both"/>
        <w:rPr>
          <w:rFonts w:ascii="Times New Roman" w:hAnsi="Times New Roman"/>
          <w:sz w:val="28"/>
          <w:szCs w:val="28"/>
        </w:rPr>
      </w:pPr>
      <w:r>
        <w:rPr>
          <w:rFonts w:ascii="Times New Roman" w:hAnsi="Times New Roman"/>
          <w:sz w:val="28"/>
          <w:szCs w:val="28"/>
        </w:rPr>
        <w:tab/>
        <w:t>Đề nghị Hiệu trưởng các trường và Trưởng nhóm, lớp tổ chức thực hiện nghiêm túc nội dung trên./.</w:t>
      </w:r>
    </w:p>
    <w:p w:rsidR="005D08F5" w:rsidRDefault="005D08F5" w:rsidP="005D08F5">
      <w:pPr>
        <w:jc w:val="both"/>
        <w:rPr>
          <w:rFonts w:ascii="Times New Roman" w:hAnsi="Times New Roman"/>
          <w:b/>
          <w:i/>
        </w:rPr>
      </w:pPr>
    </w:p>
    <w:p w:rsidR="005D08F5" w:rsidRDefault="005D08F5" w:rsidP="005D08F5">
      <w:pPr>
        <w:jc w:val="both"/>
        <w:rPr>
          <w:rFonts w:ascii="Times New Roman" w:hAnsi="Times New Roman"/>
          <w:b/>
          <w:sz w:val="28"/>
          <w:szCs w:val="28"/>
        </w:rPr>
      </w:pPr>
      <w:r>
        <w:rPr>
          <w:rFonts w:ascii="Times New Roman" w:hAnsi="Times New Roman"/>
          <w:b/>
          <w:i/>
        </w:rPr>
        <w:lastRenderedPageBreak/>
        <w:t xml:space="preserve">Nơi nhận:  </w:t>
      </w:r>
      <w:r>
        <w:rPr>
          <w:rFonts w:ascii="Times New Roman" w:hAnsi="Times New Roman"/>
          <w:sz w:val="28"/>
          <w:szCs w:val="28"/>
        </w:rPr>
        <w:t xml:space="preserve">                                                                     </w:t>
      </w:r>
      <w:r w:rsidR="00BA7061">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sz w:val="28"/>
          <w:szCs w:val="28"/>
        </w:rPr>
        <w:t>TRƯỞNG PHÒNG</w:t>
      </w:r>
    </w:p>
    <w:p w:rsidR="005D08F5" w:rsidRDefault="005D08F5" w:rsidP="005D08F5">
      <w:pPr>
        <w:jc w:val="both"/>
        <w:rPr>
          <w:rFonts w:ascii="Times New Roman" w:hAnsi="Times New Roman"/>
          <w:b/>
          <w:sz w:val="28"/>
          <w:szCs w:val="28"/>
        </w:rPr>
      </w:pPr>
      <w:r>
        <w:rPr>
          <w:rFonts w:ascii="Times New Roman" w:hAnsi="Times New Roman"/>
          <w:sz w:val="22"/>
          <w:szCs w:val="22"/>
        </w:rPr>
        <w:t>- Như trên;</w:t>
      </w:r>
      <w:r>
        <w:rPr>
          <w:rFonts w:ascii="Times New Roman" w:hAnsi="Times New Roman"/>
          <w:b/>
          <w:sz w:val="22"/>
          <w:szCs w:val="22"/>
        </w:rPr>
        <w:t xml:space="preserve">      </w:t>
      </w:r>
      <w:r>
        <w:rPr>
          <w:rFonts w:ascii="Times New Roman" w:hAnsi="Times New Roman"/>
          <w:b/>
          <w:sz w:val="28"/>
          <w:szCs w:val="28"/>
        </w:rPr>
        <w:t xml:space="preserve">                                                                   </w:t>
      </w:r>
    </w:p>
    <w:p w:rsidR="005D08F5" w:rsidRDefault="005D08F5" w:rsidP="005D08F5">
      <w:pPr>
        <w:jc w:val="both"/>
        <w:rPr>
          <w:rFonts w:ascii="Times New Roman" w:hAnsi="Times New Roman"/>
          <w:sz w:val="22"/>
          <w:szCs w:val="22"/>
        </w:rPr>
      </w:pPr>
      <w:r>
        <w:rPr>
          <w:rFonts w:ascii="Times New Roman" w:hAnsi="Times New Roman"/>
          <w:sz w:val="22"/>
          <w:szCs w:val="22"/>
        </w:rPr>
        <w:t xml:space="preserve">- Sở GD&amp;ĐT (P.CTTT);      </w:t>
      </w:r>
      <w:r w:rsidR="00D97FC9">
        <w:rPr>
          <w:rFonts w:ascii="Times New Roman" w:hAnsi="Times New Roman"/>
          <w:sz w:val="22"/>
          <w:szCs w:val="22"/>
        </w:rPr>
        <w:t xml:space="preserve">                                                                                       (đã ký)</w:t>
      </w:r>
    </w:p>
    <w:p w:rsidR="005D08F5" w:rsidRDefault="005D08F5" w:rsidP="005D08F5">
      <w:pPr>
        <w:jc w:val="both"/>
        <w:rPr>
          <w:rFonts w:ascii="Times New Roman" w:hAnsi="Times New Roman"/>
          <w:sz w:val="22"/>
          <w:szCs w:val="22"/>
        </w:rPr>
      </w:pPr>
      <w:r>
        <w:rPr>
          <w:rFonts w:ascii="Times New Roman" w:hAnsi="Times New Roman"/>
          <w:sz w:val="22"/>
          <w:szCs w:val="22"/>
        </w:rPr>
        <w:t xml:space="preserve">- UBND quận (PCT/VX);                                                                                      </w:t>
      </w:r>
    </w:p>
    <w:p w:rsidR="005D08F5" w:rsidRDefault="005D08F5" w:rsidP="005D08F5">
      <w:pPr>
        <w:jc w:val="both"/>
        <w:rPr>
          <w:rFonts w:ascii="Times New Roman" w:hAnsi="Times New Roman"/>
          <w:sz w:val="22"/>
          <w:szCs w:val="22"/>
        </w:rPr>
      </w:pPr>
      <w:r>
        <w:rPr>
          <w:rFonts w:ascii="Times New Roman" w:hAnsi="Times New Roman"/>
          <w:sz w:val="22"/>
          <w:szCs w:val="22"/>
        </w:rPr>
        <w:t xml:space="preserve">- BLĐ P.GDĐT;                                        </w:t>
      </w:r>
    </w:p>
    <w:p w:rsidR="005D08F5" w:rsidRDefault="005D08F5" w:rsidP="005D08F5">
      <w:pPr>
        <w:jc w:val="both"/>
        <w:rPr>
          <w:rFonts w:ascii="Times New Roman" w:hAnsi="Times New Roman"/>
          <w:sz w:val="22"/>
          <w:szCs w:val="22"/>
        </w:rPr>
      </w:pPr>
      <w:r>
        <w:rPr>
          <w:rFonts w:ascii="Times New Roman" w:hAnsi="Times New Roman"/>
          <w:sz w:val="22"/>
          <w:szCs w:val="22"/>
        </w:rPr>
        <w:t xml:space="preserve">- Lưu: VT.                               </w:t>
      </w:r>
      <w:r w:rsidR="0067526B">
        <w:rPr>
          <w:rFonts w:ascii="Times New Roman" w:hAnsi="Times New Roman"/>
          <w:sz w:val="22"/>
          <w:szCs w:val="22"/>
        </w:rPr>
        <w:t xml:space="preserve">                                                                        </w:t>
      </w:r>
      <w:r w:rsidR="0067526B" w:rsidRPr="0067526B">
        <w:rPr>
          <w:rFonts w:ascii="Times New Roman" w:hAnsi="Times New Roman"/>
          <w:b/>
          <w:sz w:val="28"/>
          <w:szCs w:val="28"/>
        </w:rPr>
        <w:t>Trần Khắc Huy</w:t>
      </w:r>
      <w:r>
        <w:rPr>
          <w:rFonts w:ascii="Times New Roman" w:hAnsi="Times New Roman"/>
          <w:sz w:val="22"/>
          <w:szCs w:val="22"/>
        </w:rPr>
        <w:t xml:space="preserve">                                                        </w:t>
      </w:r>
    </w:p>
    <w:p w:rsidR="005D08F5" w:rsidRDefault="005D08F5" w:rsidP="005D08F5">
      <w:pPr>
        <w:jc w:val="both"/>
        <w:rPr>
          <w:rFonts w:ascii="Times New Roman" w:hAnsi="Times New Roman"/>
          <w:sz w:val="28"/>
          <w:szCs w:val="28"/>
        </w:rPr>
      </w:pPr>
      <w:r>
        <w:rPr>
          <w:rFonts w:ascii="Times New Roman" w:hAnsi="Times New Roman"/>
          <w:sz w:val="28"/>
          <w:szCs w:val="28"/>
        </w:rPr>
        <w:t xml:space="preserve">                                                                                              </w:t>
      </w:r>
    </w:p>
    <w:p w:rsidR="005D08F5" w:rsidRDefault="005D08F5" w:rsidP="005D08F5">
      <w:pPr>
        <w:jc w:val="both"/>
        <w:rPr>
          <w:rFonts w:ascii="Times New Roman" w:hAnsi="Times New Roman"/>
          <w:b/>
          <w:sz w:val="28"/>
          <w:szCs w:val="28"/>
        </w:rPr>
      </w:pPr>
      <w:r>
        <w:rPr>
          <w:rFonts w:ascii="Times New Roman" w:hAnsi="Times New Roman"/>
          <w:sz w:val="28"/>
          <w:szCs w:val="28"/>
        </w:rPr>
        <w:t xml:space="preserve">                                                                                   </w:t>
      </w:r>
    </w:p>
    <w:p w:rsidR="00F547B8" w:rsidRDefault="00F547B8"/>
    <w:sectPr w:rsidR="00F547B8" w:rsidSect="0073609E">
      <w:pgSz w:w="11907" w:h="16839" w:code="9"/>
      <w:pgMar w:top="1134" w:right="1134" w:bottom="1134"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F5"/>
    <w:rsid w:val="00012464"/>
    <w:rsid w:val="00022CE2"/>
    <w:rsid w:val="00084453"/>
    <w:rsid w:val="000C0D61"/>
    <w:rsid w:val="00107214"/>
    <w:rsid w:val="00107476"/>
    <w:rsid w:val="00116BAD"/>
    <w:rsid w:val="001531F4"/>
    <w:rsid w:val="001559AD"/>
    <w:rsid w:val="001A3B01"/>
    <w:rsid w:val="001A61A9"/>
    <w:rsid w:val="00236ADF"/>
    <w:rsid w:val="002A307C"/>
    <w:rsid w:val="002C013C"/>
    <w:rsid w:val="002D6976"/>
    <w:rsid w:val="0030427E"/>
    <w:rsid w:val="00387E42"/>
    <w:rsid w:val="003C5CD9"/>
    <w:rsid w:val="003E0425"/>
    <w:rsid w:val="004053AA"/>
    <w:rsid w:val="0049011E"/>
    <w:rsid w:val="0049040C"/>
    <w:rsid w:val="004F4C97"/>
    <w:rsid w:val="004F5358"/>
    <w:rsid w:val="004F7766"/>
    <w:rsid w:val="00526F2F"/>
    <w:rsid w:val="00586919"/>
    <w:rsid w:val="005D08F5"/>
    <w:rsid w:val="005D1FA6"/>
    <w:rsid w:val="005E3CE1"/>
    <w:rsid w:val="0067526B"/>
    <w:rsid w:val="00683076"/>
    <w:rsid w:val="006938A8"/>
    <w:rsid w:val="006B281B"/>
    <w:rsid w:val="00712B88"/>
    <w:rsid w:val="00734264"/>
    <w:rsid w:val="0073609E"/>
    <w:rsid w:val="007939B3"/>
    <w:rsid w:val="007B0550"/>
    <w:rsid w:val="007D2F3C"/>
    <w:rsid w:val="007D7B59"/>
    <w:rsid w:val="007F75D0"/>
    <w:rsid w:val="008245BA"/>
    <w:rsid w:val="008634EF"/>
    <w:rsid w:val="00874BA0"/>
    <w:rsid w:val="0089781D"/>
    <w:rsid w:val="008A002E"/>
    <w:rsid w:val="008A7597"/>
    <w:rsid w:val="008D09BC"/>
    <w:rsid w:val="009A328D"/>
    <w:rsid w:val="009F049F"/>
    <w:rsid w:val="00A01D5E"/>
    <w:rsid w:val="00A15509"/>
    <w:rsid w:val="00A21846"/>
    <w:rsid w:val="00A9485D"/>
    <w:rsid w:val="00AA2C74"/>
    <w:rsid w:val="00AD3E5D"/>
    <w:rsid w:val="00B50287"/>
    <w:rsid w:val="00B75F97"/>
    <w:rsid w:val="00BA7061"/>
    <w:rsid w:val="00BE1190"/>
    <w:rsid w:val="00C30C86"/>
    <w:rsid w:val="00CA6012"/>
    <w:rsid w:val="00CC282C"/>
    <w:rsid w:val="00CE3535"/>
    <w:rsid w:val="00CE4336"/>
    <w:rsid w:val="00D06241"/>
    <w:rsid w:val="00D234FB"/>
    <w:rsid w:val="00D36A44"/>
    <w:rsid w:val="00D97FC9"/>
    <w:rsid w:val="00DB35E2"/>
    <w:rsid w:val="00E32494"/>
    <w:rsid w:val="00E50076"/>
    <w:rsid w:val="00E532E4"/>
    <w:rsid w:val="00E76EBE"/>
    <w:rsid w:val="00E97F79"/>
    <w:rsid w:val="00F25562"/>
    <w:rsid w:val="00F547B8"/>
    <w:rsid w:val="00F8512D"/>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2235A-C20B-459F-BC5B-AFD02F9A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F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2020-05-26T08:22:00Z</cp:lastPrinted>
  <dcterms:created xsi:type="dcterms:W3CDTF">2020-05-26T07:49:00Z</dcterms:created>
  <dcterms:modified xsi:type="dcterms:W3CDTF">2020-05-28T09:43:00Z</dcterms:modified>
</cp:coreProperties>
</file>